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A9CD" w14:textId="593D2C07" w:rsidR="002B0FC5" w:rsidRDefault="002B0FC5" w:rsidP="002B0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B507D3">
        <w:rPr>
          <w:rFonts w:cs="Arial"/>
          <w:b/>
          <w:bCs/>
          <w:color w:val="000000"/>
        </w:rPr>
        <w:t>3</w:t>
      </w:r>
      <w:r w:rsidRPr="007A54F6">
        <w:rPr>
          <w:rFonts w:cs="Arial"/>
          <w:b/>
          <w:bCs/>
          <w:color w:val="000000"/>
        </w:rPr>
        <w:t xml:space="preserve">  </w:t>
      </w:r>
    </w:p>
    <w:p w14:paraId="670C0C91" w14:textId="77777777" w:rsidR="00DD0BFF" w:rsidRDefault="00DD0BFF" w:rsidP="00DD0BFF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0DA211" wp14:editId="270F5200">
                <wp:simplePos x="0" y="0"/>
                <wp:positionH relativeFrom="column">
                  <wp:posOffset>-893666</wp:posOffset>
                </wp:positionH>
                <wp:positionV relativeFrom="paragraph">
                  <wp:posOffset>175564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273E4" id="Rettangolo 3" o:spid="_x0000_s1026" style="position:absolute;margin-left:-70.3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" fillcolor="#dbe5f1 [660]" stroked="f"/>
            </w:pict>
          </mc:Fallback>
        </mc:AlternateContent>
      </w:r>
    </w:p>
    <w:p w14:paraId="544AF3E3" w14:textId="77777777" w:rsidR="00DD0BFF" w:rsidRDefault="00DD0BFF" w:rsidP="00DD0BFF"/>
    <w:p w14:paraId="5A7B23CE" w14:textId="77777777" w:rsidR="00DD0BFF" w:rsidRPr="008E401B" w:rsidRDefault="00DD0BFF" w:rsidP="00DD0BFF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8E401B">
        <w:rPr>
          <w:rFonts w:ascii="Raleway" w:hAnsi="Raleway" w:cs="Arial"/>
          <w:b/>
          <w:sz w:val="22"/>
          <w:szCs w:val="22"/>
        </w:rPr>
        <w:t>PROCEDURA NEGOZIATA PRIVATA PER LA FORNITURA IN OPERA DELLA PISTA DEL GHIACCIO DELLA “TEMPORARY ICE HOCKEY ARENA” DI FIERA RHO</w:t>
      </w:r>
    </w:p>
    <w:p w14:paraId="41197598" w14:textId="77777777" w:rsidR="00DD0BFF" w:rsidRDefault="00DD0BFF" w:rsidP="00DD0BFF">
      <w:pPr>
        <w:ind w:right="-307"/>
        <w:jc w:val="center"/>
        <w:rPr>
          <w:b/>
          <w:szCs w:val="24"/>
        </w:rPr>
      </w:pPr>
    </w:p>
    <w:p w14:paraId="08C1274E" w14:textId="77777777" w:rsidR="00DD0BFF" w:rsidRDefault="00DD0BFF" w:rsidP="00DD0BFF">
      <w:pPr>
        <w:pStyle w:val="Corpotesto"/>
        <w:spacing w:before="76"/>
        <w:jc w:val="center"/>
        <w:rPr>
          <w:rFonts w:cs="Arial"/>
        </w:rPr>
      </w:pPr>
    </w:p>
    <w:p w14:paraId="5B3692B1" w14:textId="343D0792" w:rsidR="002B5FC5" w:rsidRPr="007A54F6" w:rsidRDefault="00F66BCD" w:rsidP="002B0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before="120" w:after="120"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57A68424" w14:textId="68CBF4FA" w:rsidR="002B5FC5" w:rsidRPr="007A54F6" w:rsidRDefault="002B5FC5" w:rsidP="00251EA9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</w:t>
      </w:r>
    </w:p>
    <w:p w14:paraId="2A282BE0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consapevole delle possibili conseguenze derivanti dalla mendace dichiarazione,</w:t>
      </w:r>
    </w:p>
    <w:p w14:paraId="6227FF33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337624AA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di non avere riportato una condanna con sentenza definitiva o decreto penale di condanna divenuto irrevocabile o sentenza di applicazione della pena su richiesta ai sensi dell'articolo 444 del codice di procedura penale per uno dei seguenti reati:</w:t>
      </w:r>
    </w:p>
    <w:p w14:paraId="56695F21" w14:textId="77777777" w:rsidR="002B5FC5" w:rsidRPr="007A54F6" w:rsidRDefault="002B5FC5" w:rsidP="002B5FC5">
      <w:pPr>
        <w:pStyle w:val="Paragrafoelenco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416, 416-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 xml:space="preserve">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oppure delitti commessi avvalendosi delle condizioni previste dall’articolo 416- 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>oppure al fine di agevolare l’attività delle associazioni previste dallo stesso articolo;</w:t>
      </w:r>
    </w:p>
    <w:p w14:paraId="237358DF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previsti dall’articolo 74 del D.P.R. 9 ottobre 1990, n. 309, dall'articolo 291-</w:t>
      </w:r>
      <w:r w:rsidRPr="007A54F6">
        <w:rPr>
          <w:rFonts w:cs="Arial"/>
          <w:i/>
          <w:iCs/>
          <w:color w:val="000000"/>
        </w:rPr>
        <w:t xml:space="preserve">quater </w:t>
      </w:r>
      <w:r w:rsidRPr="007A54F6">
        <w:rPr>
          <w:rFonts w:cs="Arial"/>
          <w:color w:val="000000"/>
        </w:rPr>
        <w:t>del D.P.R. 23 gennaio 1973, n. 43 e dall'articolo 452-</w:t>
      </w:r>
      <w:r w:rsidRPr="007A54F6">
        <w:rPr>
          <w:rFonts w:cs="Arial"/>
          <w:i/>
          <w:iCs/>
          <w:color w:val="000000"/>
        </w:rPr>
        <w:t xml:space="preserve">quaterdieces </w:t>
      </w:r>
      <w:r w:rsidRPr="007A54F6">
        <w:rPr>
          <w:rFonts w:cs="Arial"/>
          <w:color w:val="000000"/>
        </w:rPr>
        <w:t xml:space="preserve">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in quanto riconducibili alla partecipazione a un’organizzazione criminale, quale definita all'articolo 2 della decisione quadro 2008/841/GAI del Consiglio;</w:t>
      </w:r>
    </w:p>
    <w:p w14:paraId="1B251B5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317, 318, 319, 319-</w:t>
      </w:r>
      <w:r w:rsidRPr="007A54F6">
        <w:rPr>
          <w:rFonts w:cs="Arial"/>
          <w:i/>
          <w:iCs/>
          <w:color w:val="000000"/>
        </w:rPr>
        <w:t>ter</w:t>
      </w:r>
      <w:r w:rsidRPr="007A54F6">
        <w:rPr>
          <w:rFonts w:cs="Arial"/>
          <w:color w:val="000000"/>
        </w:rPr>
        <w:t>, 319-</w:t>
      </w:r>
      <w:r w:rsidRPr="007A54F6">
        <w:rPr>
          <w:rFonts w:cs="Arial"/>
          <w:i/>
          <w:iCs/>
          <w:color w:val="000000"/>
        </w:rPr>
        <w:t>quater</w:t>
      </w:r>
      <w:r w:rsidRPr="007A54F6">
        <w:rPr>
          <w:rFonts w:cs="Arial"/>
          <w:color w:val="000000"/>
        </w:rPr>
        <w:t>, 320, 321, 322, 322-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346-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353, 353-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 xml:space="preserve">, 354, 355 e 356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e dell’articolo 2635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799762A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false comunicazioni sociali di cui agli articoli 2621 e 2622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3FB160E9" w14:textId="77777777" w:rsidR="002B5FC5" w:rsidRPr="007A54F6" w:rsidRDefault="002B5FC5" w:rsidP="002B5FC5">
      <w:pPr>
        <w:pStyle w:val="Paragrafoelenco"/>
        <w:numPr>
          <w:ilvl w:val="1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frode ai sensi dell'articolo 1 della convenzione relativa alla tutela degli interessi finanziari dell’Unione Europea;</w:t>
      </w:r>
    </w:p>
    <w:p w14:paraId="12DFB160" w14:textId="77777777" w:rsidR="002B5FC5" w:rsidRPr="007A54F6" w:rsidRDefault="002B5FC5" w:rsidP="002B5FC5">
      <w:pPr>
        <w:pStyle w:val="Paragrafoelenco"/>
        <w:numPr>
          <w:ilvl w:val="1"/>
          <w:numId w:val="11"/>
        </w:numPr>
        <w:suppressAutoHyphens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commessi con finalità di terrorismo, anche internazionale, e di eversione dell’ordine costituzionale, reati terroristici o reati connessi alle attività terroristiche;</w:t>
      </w:r>
    </w:p>
    <w:p w14:paraId="2AA4647A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648-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648-</w:t>
      </w:r>
      <w:r w:rsidRPr="007A54F6">
        <w:rPr>
          <w:rFonts w:cs="Arial"/>
          <w:i/>
          <w:iCs/>
          <w:color w:val="000000"/>
        </w:rPr>
        <w:t xml:space="preserve">ter </w:t>
      </w:r>
      <w:r w:rsidRPr="007A54F6">
        <w:rPr>
          <w:rFonts w:cs="Arial"/>
          <w:color w:val="000000"/>
        </w:rPr>
        <w:t>e 648-</w:t>
      </w:r>
      <w:r w:rsidRPr="007A54F6">
        <w:rPr>
          <w:rFonts w:cs="Arial"/>
          <w:i/>
          <w:iCs/>
          <w:color w:val="000000"/>
        </w:rPr>
        <w:t>ter</w:t>
      </w:r>
      <w:r w:rsidRPr="007A54F6">
        <w:rPr>
          <w:rFonts w:cs="Arial"/>
          <w:color w:val="000000"/>
        </w:rPr>
        <w:t xml:space="preserve">.1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riciclaggio di proventi di attività criminose o finanziamento del terrorismo, quali definiti all'articolo 1 del decreto legislativo 22 giugno 2007, n. 109;</w:t>
      </w:r>
    </w:p>
    <w:p w14:paraId="7FAF636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lastRenderedPageBreak/>
        <w:t>sfruttamento del lavoro minorile e altre forme di tratta di esseri umani definite con il decreto legislativo 4 marzo 2014, n. 24.</w:t>
      </w:r>
    </w:p>
    <w:p w14:paraId="068634E7" w14:textId="77777777" w:rsidR="002B5FC5" w:rsidRPr="007A54F6" w:rsidRDefault="002B5FC5" w:rsidP="002B5FC5">
      <w:pPr>
        <w:spacing w:before="120" w:after="120" w:line="360" w:lineRule="auto"/>
        <w:rPr>
          <w:rFonts w:cs="Arial"/>
        </w:rPr>
      </w:pPr>
      <w:r w:rsidRPr="007A54F6">
        <w:rPr>
          <w:rFonts w:cs="Arial"/>
          <w:i/>
          <w:iCs/>
          <w:color w:val="000000"/>
        </w:rPr>
        <w:t xml:space="preserve"> In caso contrario specificare quali</w:t>
      </w:r>
      <w:r w:rsidRPr="007A54F6">
        <w:rPr>
          <w:rFonts w:cs="Arial"/>
          <w:color w:val="000000"/>
        </w:rPr>
        <w:t>:</w:t>
      </w:r>
    </w:p>
    <w:p w14:paraId="65A82F6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02F3FB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2FABF2EC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72931E5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11004A0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53248E3D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3C718DA1" w14:textId="7C2A2DA4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bookmarkStart w:id="0" w:name="_Hlk64453371"/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.</w:t>
      </w:r>
      <w:r w:rsidRPr="007A54F6">
        <w:rPr>
          <w:rFonts w:cs="Arial"/>
          <w:color w:val="000000"/>
        </w:rPr>
        <w:t xml:space="preserve"> che i dati personali raccolti saranno trattati, anche con strumenti informatici, esclusivamente per il fine per cui la presente dichiarazione viene resa.</w:t>
      </w:r>
      <w:bookmarkEnd w:id="0"/>
    </w:p>
    <w:p w14:paraId="6B5340A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73E4982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3AE7E5E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7832A068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4940A1D4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La dichiarazione non è dovuta quando il reato è stato depenalizzato oppure quando è intervenuta la riabilitazione oppure, nei casi di condanna ad una pena accessoria perpetua, quando questa è stata dichiarata estinta ai sensi dell’articolo 179, settimo comma,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oppure quando il reato è stato dichiarato estinto dopo la condanna oppure in caso di revoca della condanna medesima</w:t>
      </w:r>
    </w:p>
    <w:sectPr w:rsidR="002B5FC5" w:rsidRPr="007A54F6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FFB15" w14:textId="77777777" w:rsidR="00CA5ECC" w:rsidRDefault="00CA5ECC" w:rsidP="003124EA">
      <w:r>
        <w:separator/>
      </w:r>
    </w:p>
  </w:endnote>
  <w:endnote w:type="continuationSeparator" w:id="0">
    <w:p w14:paraId="43199A07" w14:textId="77777777" w:rsidR="00CA5ECC" w:rsidRDefault="00CA5ECC" w:rsidP="003124EA">
      <w:r>
        <w:continuationSeparator/>
      </w:r>
    </w:p>
  </w:endnote>
  <w:endnote w:type="continuationNotice" w:id="1">
    <w:p w14:paraId="7A7CC041" w14:textId="77777777" w:rsidR="00CA5ECC" w:rsidRDefault="00CA5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CFC56C4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3868D8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3868D8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6A00" w14:textId="77777777" w:rsidR="00CA5ECC" w:rsidRDefault="00CA5ECC" w:rsidP="003124EA">
      <w:r>
        <w:separator/>
      </w:r>
    </w:p>
  </w:footnote>
  <w:footnote w:type="continuationSeparator" w:id="0">
    <w:p w14:paraId="14AE023A" w14:textId="77777777" w:rsidR="00CA5ECC" w:rsidRDefault="00CA5ECC" w:rsidP="003124EA">
      <w:r>
        <w:continuationSeparator/>
      </w:r>
    </w:p>
  </w:footnote>
  <w:footnote w:type="continuationNotice" w:id="1">
    <w:p w14:paraId="5057585A" w14:textId="77777777" w:rsidR="00CA5ECC" w:rsidRDefault="00CA5E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1C597A42" w:rsidR="0024511C" w:rsidRDefault="0024511C" w:rsidP="003124EA">
    <w:pPr>
      <w:pStyle w:val="Intestazione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272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273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0FC5"/>
    <w:rsid w:val="002B233D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868D8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0063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507D3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A5ECC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0BFF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60D3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0CCB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FC0CCB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FD2F-4560-4FF5-8216-C467D2090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4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15</cp:revision>
  <cp:lastPrinted>2019-01-17T16:15:00Z</cp:lastPrinted>
  <dcterms:created xsi:type="dcterms:W3CDTF">2025-06-26T13:42:00Z</dcterms:created>
  <dcterms:modified xsi:type="dcterms:W3CDTF">2026-03-24T15:51:00Z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